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0013" w:rsidRDefault="0049378F">
      <w:pPr>
        <w:pStyle w:val="Ttulo"/>
        <w:jc w:val="center"/>
        <w:rPr>
          <w:b/>
          <w:sz w:val="28"/>
          <w:szCs w:val="28"/>
        </w:rPr>
      </w:pPr>
      <w:bookmarkStart w:id="0" w:name="_60o3cvla63na" w:colFirst="0" w:colLast="0"/>
      <w:bookmarkStart w:id="1" w:name="_GoBack"/>
      <w:bookmarkEnd w:id="0"/>
      <w:bookmarkEnd w:id="1"/>
      <w:r>
        <w:rPr>
          <w:b/>
          <w:sz w:val="28"/>
          <w:szCs w:val="28"/>
        </w:rPr>
        <w:t xml:space="preserve">Soporte </w:t>
      </w:r>
      <w:proofErr w:type="spellStart"/>
      <w:r>
        <w:rPr>
          <w:b/>
          <w:sz w:val="28"/>
          <w:szCs w:val="28"/>
        </w:rPr>
        <w:t>Unipacifico</w:t>
      </w:r>
      <w:proofErr w:type="spellEnd"/>
    </w:p>
    <w:p w:rsidR="00540013" w:rsidRDefault="00540013"/>
    <w:p w:rsidR="00540013" w:rsidRDefault="0049378F">
      <w:r>
        <w:t xml:space="preserve">Se hace revisión del soporte </w:t>
      </w:r>
      <w:proofErr w:type="spellStart"/>
      <w:r>
        <w:t>envíado</w:t>
      </w:r>
      <w:proofErr w:type="spellEnd"/>
      <w:r>
        <w:t xml:space="preserve"> por </w:t>
      </w:r>
      <w:proofErr w:type="spellStart"/>
      <w:r>
        <w:t>unipacifico</w:t>
      </w:r>
      <w:proofErr w:type="spellEnd"/>
      <w:r>
        <w:t xml:space="preserve"> de los campos que no aparecen al momento de catalogar. </w:t>
      </w:r>
    </w:p>
    <w:p w:rsidR="00540013" w:rsidRDefault="00540013"/>
    <w:p w:rsidR="00540013" w:rsidRDefault="0049378F">
      <w:r>
        <w:t xml:space="preserve">Al realizar la revisión de la hoja de trabajo se encuentra que las colecciones: </w:t>
      </w:r>
    </w:p>
    <w:p w:rsidR="00540013" w:rsidRDefault="00540013"/>
    <w:p w:rsidR="00540013" w:rsidRDefault="0049378F">
      <w:r>
        <w:t>AA. Administración de Negocios Internacionales</w:t>
      </w:r>
    </w:p>
    <w:p w:rsidR="00540013" w:rsidRDefault="0049378F">
      <w:pPr>
        <w:ind w:firstLine="720"/>
      </w:pPr>
      <w:r>
        <w:t>https://dspace-unipacifico.metabuscador.org/handle/unipacifico/2</w:t>
      </w:r>
    </w:p>
    <w:p w:rsidR="00540013" w:rsidRDefault="0049378F">
      <w:r>
        <w:t>AB. Agronomía</w:t>
      </w:r>
    </w:p>
    <w:p w:rsidR="00540013" w:rsidRDefault="0049378F">
      <w:pPr>
        <w:ind w:firstLine="720"/>
      </w:pPr>
      <w:r>
        <w:t>https://dspace-unipacifico.metabuscador.org/handle/unipacifico/3</w:t>
      </w:r>
    </w:p>
    <w:p w:rsidR="00540013" w:rsidRDefault="0049378F">
      <w:r>
        <w:t>AC. Arquitectura</w:t>
      </w:r>
    </w:p>
    <w:p w:rsidR="00540013" w:rsidRDefault="0049378F">
      <w:pPr>
        <w:ind w:firstLine="720"/>
      </w:pPr>
      <w:r>
        <w:t>https://dspace-unipacifico.metabuscador.org/hand</w:t>
      </w:r>
      <w:r>
        <w:t>le/unipacifico/4</w:t>
      </w:r>
    </w:p>
    <w:p w:rsidR="00540013" w:rsidRDefault="0049378F">
      <w:r>
        <w:t>AD. Ingeniería de Sistemas</w:t>
      </w:r>
    </w:p>
    <w:p w:rsidR="00540013" w:rsidRDefault="0049378F">
      <w:pPr>
        <w:ind w:firstLine="720"/>
      </w:pPr>
      <w:r>
        <w:t>https://dspace-unipacifico.metabuscador.org/handle/unipacifico/5</w:t>
      </w:r>
    </w:p>
    <w:p w:rsidR="00540013" w:rsidRDefault="0049378F">
      <w:r>
        <w:t>AE. Sociología</w:t>
      </w:r>
    </w:p>
    <w:p w:rsidR="00540013" w:rsidRDefault="0049378F">
      <w:pPr>
        <w:ind w:firstLine="720"/>
      </w:pPr>
      <w:r>
        <w:t>https://dspace-unipacifico.metabuscador.org/handle/unipacifico/6</w:t>
      </w:r>
    </w:p>
    <w:p w:rsidR="00540013" w:rsidRDefault="0049378F">
      <w:r>
        <w:t>AF. Tecnología en Acuicultura</w:t>
      </w:r>
    </w:p>
    <w:p w:rsidR="00540013" w:rsidRDefault="0049378F">
      <w:pPr>
        <w:ind w:firstLine="720"/>
      </w:pPr>
      <w:r>
        <w:t>https://dspace-unipacifico.metabuscad</w:t>
      </w:r>
      <w:r>
        <w:t>or.org/handle/unipacifico/7</w:t>
      </w:r>
    </w:p>
    <w:p w:rsidR="00540013" w:rsidRDefault="0049378F">
      <w:r>
        <w:t>AG. Tecnología en Construcciones Civiles</w:t>
      </w:r>
    </w:p>
    <w:p w:rsidR="00540013" w:rsidRDefault="0049378F">
      <w:pPr>
        <w:ind w:firstLine="720"/>
      </w:pPr>
      <w:r>
        <w:t>https://dspace-unipacifico.metabuscador.org/handle/unipacifico/8</w:t>
      </w:r>
    </w:p>
    <w:p w:rsidR="00540013" w:rsidRDefault="0049378F">
      <w:r>
        <w:t>AG. Tecnología en Construcciones Civiles</w:t>
      </w:r>
    </w:p>
    <w:p w:rsidR="00540013" w:rsidRDefault="0049378F">
      <w:pPr>
        <w:ind w:firstLine="720"/>
      </w:pPr>
      <w:r>
        <w:t>https://dspace-unipacifico.metabuscador.org/handle/unipacifico/9</w:t>
      </w:r>
    </w:p>
    <w:p w:rsidR="00540013" w:rsidRDefault="00540013"/>
    <w:p w:rsidR="00540013" w:rsidRDefault="00B87605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1581150</wp:posOffset>
            </wp:positionH>
            <wp:positionV relativeFrom="paragraph">
              <wp:posOffset>319405</wp:posOffset>
            </wp:positionV>
            <wp:extent cx="4333875" cy="2785745"/>
            <wp:effectExtent l="0" t="0" r="9525" b="0"/>
            <wp:wrapSquare wrapText="bothSides"/>
            <wp:docPr id="9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33875" cy="27857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49378F">
        <w:t>Tienen asignada</w:t>
      </w:r>
      <w:r w:rsidR="0049378F">
        <w:t xml:space="preserve"> la hoja de trabajo de autoarchivo, por lo cual necesitan un flujo de trabajo para que el revisor final pueda ingresar los datos faltantes: </w:t>
      </w:r>
    </w:p>
    <w:p w:rsidR="00540013" w:rsidRDefault="00540013"/>
    <w:p w:rsidR="00540013" w:rsidRDefault="00540013"/>
    <w:p w:rsidR="00540013" w:rsidRDefault="00B87605" w:rsidP="00B87605">
      <w:r>
        <w:br w:type="textWrapping" w:clear="all"/>
      </w:r>
    </w:p>
    <w:p w:rsidR="00540013" w:rsidRDefault="00540013"/>
    <w:p w:rsidR="00540013" w:rsidRDefault="0049378F">
      <w:r>
        <w:t xml:space="preserve">Se encuentra que las colecciones mencionadas anteriormente no cuentan con los grupos creados, ni los usuarios asignados para el flujo de trabajo: </w:t>
      </w:r>
    </w:p>
    <w:p w:rsidR="00540013" w:rsidRDefault="00540013"/>
    <w:p w:rsidR="00540013" w:rsidRDefault="0049378F">
      <w:r>
        <w:rPr>
          <w:noProof/>
        </w:rPr>
        <w:lastRenderedPageBreak/>
        <w:drawing>
          <wp:inline distT="114300" distB="114300" distL="114300" distR="114300">
            <wp:extent cx="5731200" cy="3581400"/>
            <wp:effectExtent l="0" t="0" r="0" b="0"/>
            <wp:docPr id="7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581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540013"/>
    <w:p w:rsidR="00540013" w:rsidRDefault="0049378F">
      <w:r>
        <w:t xml:space="preserve">Se deben crear en las colecciones mencionadas en la </w:t>
      </w:r>
      <w:r>
        <w:rPr>
          <w:b/>
        </w:rPr>
        <w:t>Etapa Aceptar/Rechazar/Editar</w:t>
      </w:r>
      <w:r>
        <w:t xml:space="preserve"> el grupo y asignar a lo</w:t>
      </w:r>
      <w:r>
        <w:t xml:space="preserve">s usuarios responsables de terminar la catalogación. </w:t>
      </w:r>
    </w:p>
    <w:p w:rsidR="00540013" w:rsidRDefault="00540013"/>
    <w:p w:rsidR="00540013" w:rsidRDefault="00540013"/>
    <w:p w:rsidR="00540013" w:rsidRDefault="0049378F">
      <w:pPr>
        <w:pStyle w:val="Ttulo"/>
        <w:jc w:val="center"/>
        <w:rPr>
          <w:b/>
          <w:sz w:val="28"/>
          <w:szCs w:val="28"/>
        </w:rPr>
      </w:pPr>
      <w:bookmarkStart w:id="2" w:name="_enbobok2mkla" w:colFirst="0" w:colLast="0"/>
      <w:bookmarkEnd w:id="2"/>
      <w:r>
        <w:rPr>
          <w:b/>
          <w:sz w:val="28"/>
          <w:szCs w:val="28"/>
        </w:rPr>
        <w:t>Creación de flujo de trabajo para catalogación</w:t>
      </w:r>
    </w:p>
    <w:p w:rsidR="00540013" w:rsidRDefault="00540013"/>
    <w:p w:rsidR="00540013" w:rsidRDefault="0049378F">
      <w:r>
        <w:t xml:space="preserve">Se debe iniciar sesión como un usuario administrador: </w:t>
      </w:r>
    </w:p>
    <w:p w:rsidR="00540013" w:rsidRDefault="00540013"/>
    <w:p w:rsidR="00540013" w:rsidRDefault="0049378F">
      <w:pPr>
        <w:jc w:val="center"/>
      </w:pPr>
      <w:r>
        <w:rPr>
          <w:noProof/>
        </w:rPr>
        <w:drawing>
          <wp:inline distT="114300" distB="114300" distL="114300" distR="114300">
            <wp:extent cx="4059075" cy="3242045"/>
            <wp:effectExtent l="0" t="0" r="0" b="0"/>
            <wp:docPr id="5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59075" cy="32420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540013">
      <w:pPr>
        <w:jc w:val="center"/>
      </w:pPr>
    </w:p>
    <w:p w:rsidR="00540013" w:rsidRDefault="00540013"/>
    <w:p w:rsidR="00540013" w:rsidRDefault="0049378F">
      <w:r>
        <w:t xml:space="preserve">Buscar la colección a modificar: </w:t>
      </w:r>
    </w:p>
    <w:p w:rsidR="00540013" w:rsidRDefault="00540013"/>
    <w:p w:rsidR="00540013" w:rsidRDefault="0049378F">
      <w:pPr>
        <w:ind w:firstLine="720"/>
      </w:pPr>
      <w:r>
        <w:t>Ejemplo: AE. Sociología</w:t>
      </w:r>
    </w:p>
    <w:p w:rsidR="00540013" w:rsidRDefault="00540013"/>
    <w:p w:rsidR="00540013" w:rsidRDefault="0049378F">
      <w:r>
        <w:rPr>
          <w:noProof/>
        </w:rPr>
        <w:drawing>
          <wp:inline distT="114300" distB="114300" distL="114300" distR="114300">
            <wp:extent cx="4619834" cy="3138725"/>
            <wp:effectExtent l="0" t="0" r="0" b="0"/>
            <wp:docPr id="4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19834" cy="31387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540013"/>
    <w:p w:rsidR="00540013" w:rsidRDefault="0049378F">
      <w:r>
        <w:t xml:space="preserve">Ingresamos a esta. </w:t>
      </w:r>
    </w:p>
    <w:p w:rsidR="00540013" w:rsidRDefault="00540013"/>
    <w:p w:rsidR="00540013" w:rsidRDefault="0049378F">
      <w:r>
        <w:t>A mano i</w:t>
      </w:r>
      <w:r>
        <w:t xml:space="preserve">zquierda de la pantalla, se encontrará con un menú se buscará el apartado </w:t>
      </w:r>
      <w:r>
        <w:rPr>
          <w:b/>
        </w:rPr>
        <w:t>Esta colección</w:t>
      </w:r>
      <w:r>
        <w:t xml:space="preserve"> y dentro de este se encontrará el </w:t>
      </w:r>
      <w:r>
        <w:rPr>
          <w:b/>
        </w:rPr>
        <w:t>Contexto</w:t>
      </w:r>
      <w:r>
        <w:t xml:space="preserve"> dar clic en </w:t>
      </w:r>
      <w:r>
        <w:rPr>
          <w:b/>
        </w:rPr>
        <w:t>Editar colección</w:t>
      </w:r>
      <w:r>
        <w:t xml:space="preserve">. </w:t>
      </w:r>
    </w:p>
    <w:p w:rsidR="00540013" w:rsidRDefault="00540013"/>
    <w:p w:rsidR="00540013" w:rsidRDefault="0049378F">
      <w:pPr>
        <w:jc w:val="center"/>
      </w:pPr>
      <w:r>
        <w:rPr>
          <w:noProof/>
        </w:rPr>
        <w:drawing>
          <wp:inline distT="114300" distB="114300" distL="114300" distR="114300">
            <wp:extent cx="3333656" cy="3233738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33656" cy="32337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49378F">
      <w:r>
        <w:t xml:space="preserve">Al ingresar a </w:t>
      </w:r>
      <w:r>
        <w:rPr>
          <w:b/>
        </w:rPr>
        <w:t>Editar Colección</w:t>
      </w:r>
      <w:r>
        <w:t xml:space="preserve"> se nos desplegará la siguiente pantalla dar clic en </w:t>
      </w:r>
      <w:r>
        <w:rPr>
          <w:b/>
        </w:rPr>
        <w:t>Asignar</w:t>
      </w:r>
      <w:r>
        <w:rPr>
          <w:b/>
        </w:rPr>
        <w:t xml:space="preserve"> Roles</w:t>
      </w:r>
      <w:r>
        <w:t xml:space="preserve">:  </w:t>
      </w:r>
    </w:p>
    <w:p w:rsidR="00540013" w:rsidRDefault="00540013"/>
    <w:p w:rsidR="00540013" w:rsidRDefault="0049378F">
      <w:pPr>
        <w:jc w:val="center"/>
      </w:pPr>
      <w:r>
        <w:rPr>
          <w:noProof/>
        </w:rPr>
        <w:drawing>
          <wp:inline distT="114300" distB="114300" distL="114300" distR="114300">
            <wp:extent cx="4367213" cy="1719318"/>
            <wp:effectExtent l="0" t="0" r="0" b="0"/>
            <wp:docPr id="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67213" cy="171931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540013"/>
    <w:p w:rsidR="00540013" w:rsidRDefault="0049378F">
      <w:r>
        <w:t xml:space="preserve">En esta pestaña bajamos hasta encontrar la </w:t>
      </w:r>
      <w:r>
        <w:rPr>
          <w:b/>
        </w:rPr>
        <w:t>Etapa Aceptar/Rechazar/Editar</w:t>
      </w:r>
      <w:r>
        <w:t xml:space="preserve">: </w:t>
      </w:r>
    </w:p>
    <w:p w:rsidR="00540013" w:rsidRDefault="00540013"/>
    <w:p w:rsidR="00540013" w:rsidRDefault="0049378F">
      <w:r>
        <w:t xml:space="preserve">Damos clic en </w:t>
      </w:r>
      <w:r>
        <w:rPr>
          <w:b/>
        </w:rPr>
        <w:t>Crear…</w:t>
      </w:r>
      <w:r>
        <w:t xml:space="preserve"> </w:t>
      </w:r>
    </w:p>
    <w:p w:rsidR="00540013" w:rsidRDefault="0049378F">
      <w:pPr>
        <w:jc w:val="center"/>
      </w:pPr>
      <w:r>
        <w:rPr>
          <w:noProof/>
        </w:rPr>
        <w:drawing>
          <wp:inline distT="114300" distB="114300" distL="114300" distR="114300">
            <wp:extent cx="3624925" cy="2401224"/>
            <wp:effectExtent l="0" t="0" r="0" b="0"/>
            <wp:docPr id="8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24925" cy="24012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49378F">
      <w:r>
        <w:t>Esto nos creará un grupo de flujo de trabajo donde ingresamos los usuarios o grupos de personas que estarán a cargo de la catalogación final del ítem.</w:t>
      </w:r>
    </w:p>
    <w:p w:rsidR="00540013" w:rsidRDefault="0049378F">
      <w:r>
        <w:t xml:space="preserve"> </w:t>
      </w:r>
    </w:p>
    <w:p w:rsidR="00540013" w:rsidRDefault="0049378F">
      <w:r>
        <w:rPr>
          <w:noProof/>
        </w:rPr>
        <w:drawing>
          <wp:inline distT="114300" distB="114300" distL="114300" distR="114300">
            <wp:extent cx="5554417" cy="2111398"/>
            <wp:effectExtent l="0" t="0" r="0" b="0"/>
            <wp:docPr id="6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54417" cy="211139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49378F">
      <w:r>
        <w:t xml:space="preserve">Buscamos a los usuarios que serán asignados y damos clic en </w:t>
      </w:r>
      <w:r>
        <w:rPr>
          <w:b/>
        </w:rPr>
        <w:t>Añadir</w:t>
      </w:r>
      <w:r>
        <w:t>.</w:t>
      </w:r>
    </w:p>
    <w:p w:rsidR="00540013" w:rsidRDefault="00540013"/>
    <w:p w:rsidR="00540013" w:rsidRDefault="00540013"/>
    <w:p w:rsidR="00540013" w:rsidRDefault="0049378F">
      <w:r>
        <w:t xml:space="preserve">Damos clic en guardar cuando </w:t>
      </w:r>
      <w:proofErr w:type="spellStart"/>
      <w:r>
        <w:t>es</w:t>
      </w:r>
      <w:r>
        <w:t>ten</w:t>
      </w:r>
      <w:proofErr w:type="spellEnd"/>
      <w:r>
        <w:t xml:space="preserve"> todos los usuarios necesarios para la catalogación: </w:t>
      </w:r>
    </w:p>
    <w:p w:rsidR="00540013" w:rsidRDefault="00540013"/>
    <w:p w:rsidR="00540013" w:rsidRDefault="0049378F">
      <w:r>
        <w:rPr>
          <w:noProof/>
        </w:rPr>
        <w:lastRenderedPageBreak/>
        <w:drawing>
          <wp:inline distT="114300" distB="114300" distL="114300" distR="114300">
            <wp:extent cx="5731200" cy="2527300"/>
            <wp:effectExtent l="0" t="0" r="0" b="0"/>
            <wp:docPr id="3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527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0013" w:rsidRDefault="00540013"/>
    <w:p w:rsidR="00540013" w:rsidRDefault="0049378F">
      <w:r>
        <w:t xml:space="preserve">Y con esto quedará terminado, si no se da clic en guardar las personas que se agregaron se encuentran antes de esto en pendiente, y no se guardaran sin no se hace este paso. </w:t>
      </w:r>
    </w:p>
    <w:p w:rsidR="00540013" w:rsidRDefault="00540013"/>
    <w:p w:rsidR="00540013" w:rsidRDefault="0049378F">
      <w:r>
        <w:t xml:space="preserve">Con esto al </w:t>
      </w:r>
      <w:proofErr w:type="spellStart"/>
      <w:r>
        <w:t>envíar</w:t>
      </w:r>
      <w:proofErr w:type="spellEnd"/>
      <w:r>
        <w:t xml:space="preserve"> </w:t>
      </w:r>
      <w:r>
        <w:t xml:space="preserve">un ítem a esta colección deberá pasar por el flujo de trabajo donde la tarea les llegará a los usuarios encargados de terminar la catalogación de dichos ítems. </w:t>
      </w:r>
    </w:p>
    <w:p w:rsidR="00540013" w:rsidRDefault="00540013"/>
    <w:p w:rsidR="00540013" w:rsidRDefault="00540013"/>
    <w:p w:rsidR="00540013" w:rsidRDefault="00540013"/>
    <w:sectPr w:rsidR="0054001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013"/>
    <w:rsid w:val="0049378F"/>
    <w:rsid w:val="00540013"/>
    <w:rsid w:val="00B87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FF99F4-3633-4092-B1D7-44A9063FA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s" w:eastAsia="es-CO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1997</TotalTime>
  <Pages>1</Pages>
  <Words>413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UNIPACIFICO</cp:lastModifiedBy>
  <cp:revision>3</cp:revision>
  <dcterms:created xsi:type="dcterms:W3CDTF">2022-03-14T14:03:00Z</dcterms:created>
  <dcterms:modified xsi:type="dcterms:W3CDTF">2022-03-15T23:20:00Z</dcterms:modified>
</cp:coreProperties>
</file>